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3F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bookmarkStart w:id="0" w:name="heading_18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管理与公共服务工作量计算办法</w:t>
      </w:r>
      <w:bookmarkEnd w:id="0"/>
    </w:p>
    <w:p w14:paraId="6CC96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center"/>
        <w:textAlignment w:val="auto"/>
        <w:outlineLvl w:val="2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  <w:t>表4. 管理与公共服务工作量内容</w:t>
      </w:r>
    </w:p>
    <w:tbl>
      <w:tblPr>
        <w:tblStyle w:val="2"/>
        <w:tblW w:w="9559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0"/>
        <w:gridCol w:w="1716"/>
        <w:gridCol w:w="1550"/>
        <w:gridCol w:w="3300"/>
        <w:gridCol w:w="1693"/>
      </w:tblGrid>
      <w:tr w14:paraId="759A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atLeast"/>
          <w:tblHeader/>
        </w:trPr>
        <w:tc>
          <w:tcPr>
            <w:tcW w:w="1300" w:type="dxa"/>
            <w:vMerge w:val="restart"/>
            <w:tcBorders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8130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bookmarkStart w:id="1" w:name="heading_19"/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岗位专员</w:t>
            </w:r>
          </w:p>
        </w:tc>
        <w:tc>
          <w:tcPr>
            <w:tcW w:w="1716" w:type="dxa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0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550" w:type="dxa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D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项目积分</w:t>
            </w:r>
          </w:p>
        </w:tc>
        <w:tc>
          <w:tcPr>
            <w:tcW w:w="3300" w:type="dxa"/>
            <w:tcBorders>
              <w:left w:val="single" w:color="auto" w:sz="4" w:space="0"/>
              <w:bottom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A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工作内容及要求</w:t>
            </w:r>
          </w:p>
        </w:tc>
        <w:tc>
          <w:tcPr>
            <w:tcW w:w="1693" w:type="dxa"/>
            <w:tcBorders>
              <w:left w:val="single" w:color="auto" w:sz="4" w:space="0"/>
              <w:bottom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C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4"/>
                <w:lang w:val="en-US" w:eastAsia="zh-CN"/>
              </w:rPr>
              <w:t>对接部门</w:t>
            </w:r>
          </w:p>
        </w:tc>
      </w:tr>
      <w:tr w14:paraId="1F44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300" w:type="dxa"/>
            <w:vMerge w:val="continue"/>
            <w:tcBorders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840FD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9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大赛专员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7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0分/年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7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5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各赛项组委会、教务处</w:t>
            </w:r>
          </w:p>
        </w:tc>
      </w:tr>
      <w:tr w14:paraId="6E95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38D54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2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校企合作专员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E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5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9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合作发展处、教务处</w:t>
            </w:r>
          </w:p>
        </w:tc>
      </w:tr>
      <w:tr w14:paraId="01FD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7FD56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9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培训专员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2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8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F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根据实际培训内容，对接相应部门</w:t>
            </w:r>
          </w:p>
        </w:tc>
      </w:tr>
      <w:tr w14:paraId="2438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2E63D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28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党建工作专员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60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8E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A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组织部</w:t>
            </w:r>
          </w:p>
        </w:tc>
      </w:tr>
      <w:tr w14:paraId="1D71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8561F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6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基地专员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3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6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C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科技处</w:t>
            </w:r>
          </w:p>
        </w:tc>
      </w:tr>
      <w:tr w14:paraId="7908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D08D1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1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团总支书记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E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30分/年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F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3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团委</w:t>
            </w:r>
          </w:p>
        </w:tc>
      </w:tr>
      <w:tr w14:paraId="20EA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096B24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F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科研工作专员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A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0分/年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7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B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科技处</w:t>
            </w:r>
          </w:p>
        </w:tc>
      </w:tr>
      <w:tr w14:paraId="344A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E92F1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E7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教研工作专员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1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0分/年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7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D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教务处</w:t>
            </w:r>
          </w:p>
        </w:tc>
      </w:tr>
      <w:tr w14:paraId="7344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12138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4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实训室管理专员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（含勤工助学管理）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D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0分/年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E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5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教务处</w:t>
            </w:r>
            <w:bookmarkStart w:id="2" w:name="_GoBack"/>
            <w:bookmarkEnd w:id="2"/>
          </w:p>
        </w:tc>
      </w:tr>
      <w:tr w14:paraId="1750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2EBA3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1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顶岗实习专员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E3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0分/年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6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F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教务处</w:t>
            </w:r>
          </w:p>
        </w:tc>
      </w:tr>
      <w:tr w14:paraId="0AAE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5A881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98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学院督导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（含秘书）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4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20分/年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1A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95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教务处</w:t>
            </w:r>
          </w:p>
        </w:tc>
      </w:tr>
      <w:tr w14:paraId="0D6F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00" w:type="dxa"/>
            <w:vMerge w:val="continue"/>
            <w:tcBorders>
              <w:top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AC3B2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F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资产管理员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1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10分/年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4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见岗位责任书（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综合办认定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4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国资处</w:t>
            </w:r>
          </w:p>
        </w:tc>
      </w:tr>
      <w:tr w14:paraId="34BA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3" w:hRule="atLeast"/>
        </w:trPr>
        <w:tc>
          <w:tcPr>
            <w:tcW w:w="1300" w:type="dxa"/>
            <w:vMerge w:val="continue"/>
            <w:tcBorders>
              <w:top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266A2">
            <w:pP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F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临时性工作任务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0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1-100分/次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D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学院安排的非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本职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工作内的任务；也可以按照工作内容和工作强度认定相应积分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2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</w:p>
        </w:tc>
      </w:tr>
      <w:bookmarkEnd w:id="1"/>
    </w:tbl>
    <w:p w14:paraId="0FA610B8">
      <w:pPr>
        <w:tabs>
          <w:tab w:val="left" w:pos="2160"/>
        </w:tabs>
        <w:bidi w:val="0"/>
        <w:jc w:val="left"/>
        <w:rPr>
          <w:rFonts w:hint="default" w:ascii="Times New Roman" w:hAnsi="Times New Roman" w:cs="Times New Roman" w:eastAsiaTheme="minorEastAsia"/>
          <w:b w:val="0"/>
          <w:bCs/>
          <w:lang w:eastAsia="zh-CN"/>
        </w:rPr>
      </w:pPr>
      <w:r>
        <w:rPr>
          <w:rFonts w:hint="default" w:ascii="Times New Roman" w:hAnsi="Times New Roman" w:cs="Times New Roman"/>
          <w:b w:val="0"/>
          <w:bCs/>
          <w:lang w:eastAsia="zh-CN"/>
        </w:rPr>
        <w:tab/>
      </w:r>
    </w:p>
    <w:p w14:paraId="7F4C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00" w:after="120" w:line="240" w:lineRule="auto"/>
        <w:ind w:left="0"/>
        <w:jc w:val="both"/>
        <w:textAlignment w:val="auto"/>
        <w:outlineLvl w:val="2"/>
        <w:rPr>
          <w:rFonts w:hint="default" w:ascii="Times New Roman" w:hAnsi="Times New Roman" w:eastAsia="方正仿宋_GB2312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21"/>
          <w:szCs w:val="21"/>
        </w:rPr>
        <w:t>注：其它未涉及事宜见《办法》或由个人提出申请，经二级学院党政联席会议审议讨论确定其工作量的积分</w:t>
      </w:r>
      <w:r>
        <w:rPr>
          <w:rFonts w:hint="default" w:ascii="Times New Roman" w:hAnsi="Times New Roman" w:eastAsia="方正仿宋_GB2312" w:cs="Times New Roman"/>
          <w:b w:val="0"/>
          <w:bCs/>
          <w:sz w:val="21"/>
          <w:szCs w:val="21"/>
          <w:lang w:eastAsia="zh-CN"/>
        </w:rPr>
        <w:t>。</w:t>
      </w:r>
    </w:p>
    <w:p w14:paraId="6EACD340">
      <w:pPr>
        <w:rPr>
          <w:rFonts w:hint="default" w:ascii="Times New Roman" w:hAnsi="Times New Roman" w:eastAsia="方正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24"/>
          <w:szCs w:val="24"/>
          <w:lang w:eastAsia="zh-CN"/>
        </w:rPr>
        <w:br w:type="page"/>
      </w:r>
    </w:p>
    <w:p w14:paraId="67C2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2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  <w:t>创新创业学院各岗位专员工作内容（结合表 4）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186"/>
        <w:gridCol w:w="5894"/>
      </w:tblGrid>
      <w:tr w14:paraId="006D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D6F3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岗位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87A5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分值</w:t>
            </w:r>
          </w:p>
          <w:p w14:paraId="0D72446C">
            <w:pP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（分/年）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82FB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工作内容</w:t>
            </w:r>
          </w:p>
        </w:tc>
      </w:tr>
      <w:tr w14:paraId="08D4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2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大赛专员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5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1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统筹学院各类学科竞赛、创新创业大赛的整体组织与策划工作，制定年度大赛参与计划和执行方案。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负责大赛信息的收集、整理与发布，及时向师生传达各类赛事的报名要求、赛程安排等关键信息。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组织开展大赛备赛指导工作，协调校内外导师资源，为参赛团队提供赛前培训、项目打磨等支持。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负责大赛参赛材料的审核、汇总与上报，对接上级赛事组织单位，处理赛事对接中的各类沟通事宜。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做好大赛成果的统计、总结与宣传，整理大赛获奖资料，开展赛事经验分享，提升学院大赛参与水平。</w:t>
            </w:r>
          </w:p>
        </w:tc>
      </w:tr>
      <w:tr w14:paraId="5703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E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校企合作专员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E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4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牵头开展访企拓岗工作，制定年度企业走访计划，主动对接行业企业、用人单位，建立并维护校企合作关系。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调研企业人才需求和行业发展趋势，收集企业合作意向，为学院专业建设、人才培养方案修订提供企业端数据支撑。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负责校企合作项目的洽谈与落地，包括共建实训基地、校企合作课程开发等合作模式的推进。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协调企业资源进校园，邀请企业专家开展讲座、实训教学等活动，推动校企师资互聘、资源共享。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做好校企合作相关资料的整理、归档，统计校企合作成果，完成校企合作工作的年度总结与汇报。</w:t>
            </w:r>
          </w:p>
        </w:tc>
      </w:tr>
      <w:tr w14:paraId="6924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D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培训专员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8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4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负责学院社会服务及培训项目的市场开拓，调研社会培训需求，开发针对性的培训课程与培训项目。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制定培训项目的实施计划，包括培训课程安排、师资调配、教学场地与设备协调等工作。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负责培训学员的报名、审核、登记等工作，做好培训期间的学员管理与服务，保障培训顺利开展。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对接培训授课教师，做好教学资料收集、教学质量监督等工作，及时处理培训过程中的各类问题。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完成培训项目的后续收尾工作，包括培训考核、证书发放、培训效果调研，以及培训资料的归档与总结。</w:t>
            </w:r>
          </w:p>
        </w:tc>
      </w:tr>
      <w:tr w14:paraId="10FD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C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党建工作</w:t>
            </w:r>
          </w:p>
          <w:p w14:paraId="5A8B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专员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E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4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协助学院党总支开展党建日常工作，做好党员发展、教育、管理和服务的具体事务性工作。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负责党总支各类会议、学习活动的组织筹备，做好会议记录、学习资料整理与归档工作。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负责党建工作相关材料的撰写、上报，包括党建工作计划、总结、报表、新闻稿等。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协助开展学院党风廉政建设工作，组织开展党建主题教育活动，提升党员思想觉悟。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对接学校党委各职能部门，完成上级下达的各项党建工作任务，做好党建工作台账管理。</w:t>
            </w:r>
          </w:p>
        </w:tc>
      </w:tr>
      <w:tr w14:paraId="74E2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1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eastAsia="zh-CN"/>
              </w:rPr>
              <w:t>基地专员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7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4B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1.负责学院校内外实训基地、创新创业基地的日常管理与维护，制定基地管理制度和使用规范。</w:t>
            </w:r>
          </w:p>
          <w:p w14:paraId="593A1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2.对接基地合作单位，做好基地的共建与运营工作，协调基地资源的开发与利用。</w:t>
            </w:r>
          </w:p>
          <w:p w14:paraId="4A79C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3.负责基地的场地、设备管理，保障基地正常运行，满足学院教学、实训、创新创业活动的开展需求。</w:t>
            </w:r>
          </w:p>
          <w:p w14:paraId="012DD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4.做好基地使用记录、合作交流记录等台账管理，定期对基地运营情况进行总结与分析。</w:t>
            </w:r>
          </w:p>
          <w:p w14:paraId="6562E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5.配合学院开展基地相关的建设与申报工作，完成基地建设材料的撰写、整理与上报。</w:t>
            </w:r>
          </w:p>
        </w:tc>
      </w:tr>
      <w:tr w14:paraId="5B11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8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团总支书记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6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0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主持学院团总支日常工作，贯彻执行上级团委和学院党总支的工作要求，制定团总支年度工作计划。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负责学院共青团员的发展、教育、管理工作，开展团课学习、团员评议等基础团务工作。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组织开展学院学生思想政治教育、创新创业、志愿服务、文体活动等团学活动，提升学生综合素质。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指导学院学生会、学生社团开展工作，培养学生干部队伍，提升学生组织的自主管理能力。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做好团学工作的宣传与总结，及时上报团学工作信息，完成上级团委和学院交办的其他团学任务。</w:t>
            </w:r>
          </w:p>
        </w:tc>
      </w:tr>
      <w:tr w14:paraId="277C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D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科研工作</w:t>
            </w:r>
          </w:p>
          <w:p w14:paraId="2D4D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专员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B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1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协助学院做好科研工作的统筹与管理，收集并发布各类科研项目申报信息，指导教职工开展科研申报。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负责学院教职工科研成果的统计、整理与上报，包括论文、专利、课题、成果获奖等科研材料的审核归档。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协调学院科研团队建设，组织开展科研学术交流活动，搭建教职工科研交流平台。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对接学校科技处等部门，处理科研项目立项、中期检查、结题验收等对接工作。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做好学院科研积分的核算、统计工作，协助落实科研奖励政策，推动学院科研工作发展。</w:t>
            </w:r>
          </w:p>
        </w:tc>
      </w:tr>
      <w:tr w14:paraId="3081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B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教研工作</w:t>
            </w:r>
          </w:p>
          <w:p w14:paraId="24CE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专员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5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7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协助学院开展教学研究工作，收集并发布各类教研项目、教学改革项目的申报信息，指导教师申报教研项目。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组织开展学院教研活动，包括教学研讨会、公开课、教学经验交流会等，提升教师教学研究能力。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负责学院教研成果的统计、整理与上报，包括教研论文、教学改革成果、教学获奖等材料的审核归档。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跟踪学院教学改革项目的实施进度，协助做好项目中期检查、结题验收等工作，推动教研成果落地。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整理汇总学院教研工作相关数据和资料，做好教研工作台账管理，完成教研工作年度总结。</w:t>
            </w:r>
          </w:p>
        </w:tc>
      </w:tr>
      <w:tr w14:paraId="1FF6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4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实训室管理专员（含勤工助学管理）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F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7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负责学院实训室的日常管理，包括实训设备、器材、耗材的登记、保管、维护与保养，保障实训设备正常运行。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制定实训室管理制度和实训设备使用规范，监督实训室的使用情况，规范学生实训操作流程。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负责实训室勤工助学学生的招聘、培训与管理，分配勤工助学工作任务，考核勤工助学工作表现。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做好实训室使用记录、设备维修记录、耗材领用记录等台账管理，定期盘点实训设备与耗材。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配合教学部门开展实训教学工作，协调实训室场地、设备的使用安排，保障实训教学顺利开展。</w:t>
            </w:r>
          </w:p>
        </w:tc>
      </w:tr>
      <w:tr w14:paraId="51F2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74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顶岗实习</w:t>
            </w:r>
          </w:p>
          <w:p w14:paraId="212B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专员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6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2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牵头学院学生顶岗实习的整体组织工作，制定顶岗实习管理办法和年度实习工作计划。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负责联系顶岗实习单位，开拓实习岗位，审核实习单位资质，为学生匹配合适的实习岗位。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负责顶岗实习学生的管理工作，建立实习学生台账，跟踪学生实习进度，及时处理实习中的各类问题。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组织开展顶岗实习指导教师的工作安排与考核，指导教师做好学生实习期间的线上、线下指导。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做好顶岗实习的总结工作，统计实习就业率、实习满意度等数据，整理实习资料并归档。</w:t>
            </w:r>
          </w:p>
        </w:tc>
      </w:tr>
      <w:tr w14:paraId="34A4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2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学院督导（含秘书）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6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A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参与学院教学质量监督工作，开展日常听课评课，重点检查教师教学态度、教学内容、教学方法等教学环节。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协助开展学院教学检查工作，包括期初、期中、期末教学检查，梳理教学中存在的问题并提出整改建议。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负责督导工作相关资料的整理、记录与归档，做好听课记录、检查报告等材料的撰写与上报。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收集师生对教学工作的意见和建议，及时向学院反馈教学质量问题，协助学院制定教学整改措施。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配合学校督导部门开展各项教学督导工作，完成学院交办的其他教学质量监督相关任务。</w:t>
            </w:r>
          </w:p>
        </w:tc>
      </w:tr>
      <w:tr w14:paraId="153F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2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资产管理员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7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D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负责学院固定资产的登记、入账、标签粘贴与台账管理，确保账、卡、物三者一致，定期完成资产盘点与核对工作。</w:t>
            </w:r>
          </w:p>
          <w:p w14:paraId="7D819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承担学院资产的日常保管、维护与使用监督，规范资产领用、借用、归还流程，及时记录资产使用与变动情况。</w:t>
            </w:r>
          </w:p>
          <w:p w14:paraId="1D6F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协助办理资产调拨、报废、处置、维修等手续，按要求提交相关材料，对接学校国资处完成审批与备案。</w:t>
            </w:r>
          </w:p>
          <w:p w14:paraId="3B7E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做好资产数据统计、报表填报与资料归档，按时完成上级部门下达的资产统计、清查等工作任务。</w:t>
            </w:r>
          </w:p>
          <w:p w14:paraId="2B86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配合学院开展资产检查与审计工作，提出资产优化管理建议，保障学院资产安全、规范、高效使用。</w:t>
            </w:r>
          </w:p>
        </w:tc>
      </w:tr>
      <w:tr w14:paraId="460D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F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临时性工作任务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9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1-100 分 / 次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C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无固定岗位，为学院安排的非本职工作任务，按单次工作内容制定工作要求，以下为通用类工作内容参考</w:t>
            </w:r>
          </w:p>
          <w:p w14:paraId="7381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按照学院要求，完成临时性工作任务的前期筹备，包括工作方案制定、相关资料收集与整理。</w:t>
            </w:r>
          </w:p>
          <w:p w14:paraId="284F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协调工作开展所需的人员、场地、物资等资源，保障临时性工作顺利推进。</w:t>
            </w:r>
          </w:p>
          <w:p w14:paraId="1CC2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作为工作执行人，全程跟进临时性工作的实施过程，及时处理工作中的突发问题。</w:t>
            </w:r>
          </w:p>
          <w:p w14:paraId="25A5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做好临时性工作的过程记录、数据统计，整理工作开展中的各类资料。</w:t>
            </w:r>
          </w:p>
          <w:p w14:paraId="5293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4"/>
                <w:szCs w:val="24"/>
              </w:rPr>
              <w:t>完成临时性工作的收尾与总结，向学院提交工作成果报告，做好相关资料的归档</w:t>
            </w:r>
          </w:p>
        </w:tc>
      </w:tr>
    </w:tbl>
    <w:p w14:paraId="07E27A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E1A30DE-3224-4D23-A516-0104AA5257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466D5D-4C89-4ED6-B651-A36DAD254CD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E81229-5017-44D2-89A0-725A9AB2AF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AC4A4"/>
    <w:multiLevelType w:val="singleLevel"/>
    <w:tmpl w:val="8F6AC4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402C9"/>
    <w:rsid w:val="50C86E43"/>
    <w:rsid w:val="54216AB5"/>
    <w:rsid w:val="5F604B20"/>
    <w:rsid w:val="686E1587"/>
    <w:rsid w:val="75E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741</Words>
  <Characters>764</Characters>
  <Lines>0</Lines>
  <Paragraphs>0</Paragraphs>
  <TotalTime>44</TotalTime>
  <ScaleCrop>false</ScaleCrop>
  <LinksUpToDate>false</LinksUpToDate>
  <CharactersWithSpaces>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2026-04-29T02:06:00Z</dcterms:created>
  <dc:creator>Administrator</dc:creator>
  <cp:lastModifiedBy>十月</cp:lastModifiedBy>
  <dcterms:modified xsi:type="dcterms:W3CDTF">2026-05-08T02:50:31Z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eyJoZGlkIjoiZGYyOWVjYTBjYzIwODE3ZGExZjgyNTU3YWQzNTk2NzkiLCJ1c2VySWQiOiI3NjUzMDE5MzMifQ==</vt:lpwstr>
  </property>
  <property fmtid="{D5CDD505-2E9C-101B-9397-08002B2CF9AE}" pid="4" name="ICV">
    <vt:lpwstr>6ADAE70062734ABBB75897487500DB64_12</vt:lpwstr>
  </property>
</Properties>
</file>